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7F4" w:rsidRDefault="002357F4" w:rsidP="002357F4">
      <w:pPr>
        <w:shd w:val="clear" w:color="auto" w:fill="FBFAFA"/>
        <w:spacing w:after="0" w:line="240" w:lineRule="auto"/>
        <w:jc w:val="center"/>
        <w:outlineLvl w:val="0"/>
        <w:rPr>
          <w:rFonts w:ascii="Arial" w:eastAsia="Times New Roman" w:hAnsi="Arial" w:cs="Arial"/>
          <w:b/>
          <w:bCs/>
          <w:color w:val="313336"/>
          <w:kern w:val="36"/>
          <w:sz w:val="40"/>
          <w:szCs w:val="40"/>
          <w:lang w:eastAsia="fr-FR"/>
        </w:rPr>
      </w:pPr>
      <w:bookmarkStart w:id="0" w:name="_GoBack"/>
      <w:bookmarkEnd w:id="0"/>
      <w:r w:rsidRPr="002357F4">
        <w:rPr>
          <w:rFonts w:ascii="Arial" w:eastAsia="Times New Roman" w:hAnsi="Arial" w:cs="Arial"/>
          <w:noProof/>
          <w:color w:val="313336"/>
          <w:sz w:val="17"/>
          <w:szCs w:val="17"/>
          <w:bdr w:val="none" w:sz="0" w:space="0" w:color="auto" w:frame="1"/>
          <w:vertAlign w:val="superscript"/>
          <w:lang w:eastAsia="fr-FR"/>
        </w:rPr>
        <mc:AlternateContent>
          <mc:Choice Requires="wps">
            <w:drawing>
              <wp:anchor distT="0" distB="0" distL="114300" distR="114300" simplePos="0" relativeHeight="251659264" behindDoc="0" locked="0" layoutInCell="1" allowOverlap="1" wp14:anchorId="5862AAE2" wp14:editId="5C427E5C">
                <wp:simplePos x="0" y="0"/>
                <wp:positionH relativeFrom="column">
                  <wp:posOffset>-31750</wp:posOffset>
                </wp:positionH>
                <wp:positionV relativeFrom="paragraph">
                  <wp:posOffset>201295</wp:posOffset>
                </wp:positionV>
                <wp:extent cx="1169035" cy="892810"/>
                <wp:effectExtent l="0" t="0" r="0" b="254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892810"/>
                        </a:xfrm>
                        <a:prstGeom prst="rect">
                          <a:avLst/>
                        </a:prstGeom>
                        <a:noFill/>
                        <a:ln w="9525">
                          <a:noFill/>
                          <a:miter lim="800000"/>
                          <a:headEnd/>
                          <a:tailEnd/>
                        </a:ln>
                      </wps:spPr>
                      <wps:txbx>
                        <w:txbxContent>
                          <w:p w:rsidR="002357F4" w:rsidRDefault="002357F4">
                            <w:r>
                              <w:rPr>
                                <w:rFonts w:ascii="Arial" w:eastAsia="Times New Roman" w:hAnsi="Arial" w:cs="Arial"/>
                                <w:noProof/>
                                <w:color w:val="313336"/>
                                <w:sz w:val="23"/>
                                <w:szCs w:val="23"/>
                                <w:lang w:eastAsia="fr-FR"/>
                              </w:rPr>
                              <w:drawing>
                                <wp:inline distT="0" distB="0" distL="0" distR="0" wp14:anchorId="73F318AF" wp14:editId="5006F719">
                                  <wp:extent cx="978196" cy="637469"/>
                                  <wp:effectExtent l="0" t="0" r="0" b="0"/>
                                  <wp:docPr id="1" name="Image 1" descr="Im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ess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895" cy="6398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62AAE2" id="_x0000_t202" coordsize="21600,21600" o:spt="202" path="m,l,21600r21600,l21600,xe">
                <v:stroke joinstyle="miter"/>
                <v:path gradientshapeok="t" o:connecttype="rect"/>
              </v:shapetype>
              <v:shape id="Zone de texte 2" o:spid="_x0000_s1026" type="#_x0000_t202" style="position:absolute;left:0;text-align:left;margin-left:-2.5pt;margin-top:15.85pt;width:92.05pt;height:7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" filled="f" stroked="f">
                <v:textbox>
                  <w:txbxContent>
                    <w:p w:rsidR="002357F4" w:rsidRDefault="002357F4">
                      <w:r>
                        <w:rPr>
                          <w:rFonts w:ascii="Arial" w:eastAsia="Times New Roman" w:hAnsi="Arial" w:cs="Arial"/>
                          <w:noProof/>
                          <w:color w:val="313336"/>
                          <w:sz w:val="23"/>
                          <w:szCs w:val="23"/>
                          <w:lang w:eastAsia="fr-FR"/>
                        </w:rPr>
                        <w:drawing>
                          <wp:inline distT="0" distB="0" distL="0" distR="0" wp14:anchorId="73F318AF" wp14:editId="5006F719">
                            <wp:extent cx="978196" cy="637469"/>
                            <wp:effectExtent l="0" t="0" r="0" b="0"/>
                            <wp:docPr id="1" name="Image 1" descr="Im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ess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895" cy="639879"/>
                                    </a:xfrm>
                                    <a:prstGeom prst="rect">
                                      <a:avLst/>
                                    </a:prstGeom>
                                    <a:noFill/>
                                    <a:ln>
                                      <a:noFill/>
                                    </a:ln>
                                  </pic:spPr>
                                </pic:pic>
                              </a:graphicData>
                            </a:graphic>
                          </wp:inline>
                        </w:drawing>
                      </w:r>
                    </w:p>
                  </w:txbxContent>
                </v:textbox>
              </v:shape>
            </w:pict>
          </mc:Fallback>
        </mc:AlternateContent>
      </w:r>
      <w:r w:rsidRPr="002357F4">
        <w:rPr>
          <w:rFonts w:ascii="Arial" w:eastAsia="Times New Roman" w:hAnsi="Arial" w:cs="Arial"/>
          <w:b/>
          <w:bCs/>
          <w:color w:val="313336"/>
          <w:kern w:val="36"/>
          <w:sz w:val="40"/>
          <w:szCs w:val="40"/>
          <w:lang w:eastAsia="fr-FR"/>
        </w:rPr>
        <w:t>Appel aux catholiques de France et à nos concitoyens</w:t>
      </w:r>
    </w:p>
    <w:p w:rsidR="002357F4" w:rsidRPr="002357F4" w:rsidRDefault="002357F4" w:rsidP="002357F4">
      <w:pPr>
        <w:shd w:val="clear" w:color="auto" w:fill="FBFAFA"/>
        <w:spacing w:after="0" w:line="240" w:lineRule="auto"/>
        <w:jc w:val="center"/>
        <w:outlineLvl w:val="0"/>
        <w:rPr>
          <w:rFonts w:ascii="Arial" w:eastAsia="Times New Roman" w:hAnsi="Arial" w:cs="Arial"/>
          <w:b/>
          <w:bCs/>
          <w:color w:val="313336"/>
          <w:kern w:val="36"/>
          <w:sz w:val="20"/>
          <w:szCs w:val="20"/>
          <w:lang w:eastAsia="fr-FR"/>
        </w:rPr>
      </w:pPr>
    </w:p>
    <w:p w:rsidR="002357F4" w:rsidRPr="002357F4" w:rsidRDefault="002357F4" w:rsidP="002357F4">
      <w:pPr>
        <w:shd w:val="clear" w:color="auto" w:fill="FBFAFA"/>
        <w:spacing w:after="0" w:line="240" w:lineRule="auto"/>
        <w:ind w:left="1985"/>
        <w:jc w:val="both"/>
        <w:rPr>
          <w:rFonts w:ascii="Arial" w:eastAsia="Times New Roman" w:hAnsi="Arial" w:cs="Arial"/>
          <w:color w:val="313336"/>
          <w:lang w:eastAsia="fr-FR"/>
        </w:rPr>
      </w:pPr>
      <w:r w:rsidRPr="002357F4">
        <w:rPr>
          <w:rFonts w:ascii="Arial" w:eastAsia="Times New Roman" w:hAnsi="Arial" w:cs="Arial"/>
          <w:color w:val="313336"/>
          <w:lang w:eastAsia="fr-FR"/>
        </w:rPr>
        <w:t>À l’heure où nous écrivons, notre pays n’est pas encore sorti de la crise dite « des gilets jaunes » : crise révélatrice d’un malaise très profond et très ancien, qui engendre une grave défiance envers les responsables politiques.</w:t>
      </w:r>
    </w:p>
    <w:p w:rsidR="002357F4" w:rsidRPr="002357F4" w:rsidRDefault="002357F4" w:rsidP="002357F4">
      <w:pPr>
        <w:shd w:val="clear" w:color="auto" w:fill="FBFAFA"/>
        <w:spacing w:after="0" w:line="240" w:lineRule="auto"/>
        <w:jc w:val="both"/>
        <w:rPr>
          <w:rFonts w:ascii="Arial" w:eastAsia="Times New Roman" w:hAnsi="Arial" w:cs="Arial"/>
          <w:color w:val="313336"/>
          <w:lang w:eastAsia="fr-FR"/>
        </w:rPr>
      </w:pPr>
      <w:r w:rsidRPr="002357F4">
        <w:rPr>
          <w:rFonts w:ascii="Arial" w:eastAsia="Times New Roman" w:hAnsi="Arial" w:cs="Arial"/>
          <w:color w:val="313336"/>
          <w:lang w:eastAsia="fr-FR"/>
        </w:rPr>
        <w:t>Il serait à coup sûr très dommageable que cette situation délétère se prolonge. Mais chacun sent, plus ou moins confusément, que la sortie de crise sera difficile car les enjeux sont tout autres que conjoncturels : il en va de notre capacité collective d’espérer et de bâtir l’avenir. Comme nous l’écrivions il y a deux ans, « il faudrait être sourds ou aveugles pour ne pas nous rendre compte de la lassitude, des frustrations, parfois des peurs et même de la colère, intensifiées par les attentats et les agressions, qui habitent une part importante des habitants de notre pays, et qui expriment ainsi des attentes et de profonds désirs de changements. Il faudrait être indifférents et insensibles pour ne pas être touchés par les situations de précarité et d’exclusion que vivent beaucoup sur le territoire national </w:t>
      </w:r>
      <w:proofErr w:type="gramStart"/>
      <w:r w:rsidRPr="002357F4">
        <w:rPr>
          <w:rFonts w:ascii="Arial" w:eastAsia="Times New Roman" w:hAnsi="Arial" w:cs="Arial"/>
          <w:color w:val="313336"/>
          <w:lang w:eastAsia="fr-FR"/>
        </w:rPr>
        <w:t>»</w:t>
      </w:r>
      <w:r w:rsidRPr="002357F4">
        <w:rPr>
          <w:rFonts w:ascii="Arial" w:eastAsia="Times New Roman" w:hAnsi="Arial" w:cs="Arial"/>
          <w:color w:val="313336"/>
          <w:bdr w:val="none" w:sz="0" w:space="0" w:color="auto" w:frame="1"/>
          <w:vertAlign w:val="superscript"/>
          <w:lang w:eastAsia="fr-FR"/>
        </w:rPr>
        <w:t>[</w:t>
      </w:r>
      <w:proofErr w:type="gramEnd"/>
      <w:r w:rsidRPr="002357F4">
        <w:rPr>
          <w:rFonts w:ascii="Arial" w:eastAsia="Times New Roman" w:hAnsi="Arial" w:cs="Arial"/>
          <w:color w:val="313336"/>
          <w:bdr w:val="none" w:sz="0" w:space="0" w:color="auto" w:frame="1"/>
          <w:vertAlign w:val="superscript"/>
          <w:lang w:eastAsia="fr-FR"/>
        </w:rPr>
        <w:t>1]</w:t>
      </w:r>
      <w:r w:rsidRPr="002357F4">
        <w:rPr>
          <w:rFonts w:ascii="Arial" w:eastAsia="Times New Roman" w:hAnsi="Arial" w:cs="Arial"/>
          <w:color w:val="313336"/>
          <w:lang w:eastAsia="fr-FR"/>
        </w:rPr>
        <w:t>.</w:t>
      </w:r>
    </w:p>
    <w:p w:rsidR="002357F4" w:rsidRPr="002357F4" w:rsidRDefault="002357F4" w:rsidP="002357F4">
      <w:pPr>
        <w:shd w:val="clear" w:color="auto" w:fill="FBFAFA"/>
        <w:spacing w:after="0" w:line="240" w:lineRule="auto"/>
        <w:jc w:val="both"/>
        <w:rPr>
          <w:rFonts w:ascii="Arial" w:eastAsia="Times New Roman" w:hAnsi="Arial" w:cs="Arial"/>
          <w:color w:val="313336"/>
          <w:lang w:eastAsia="fr-FR"/>
        </w:rPr>
      </w:pPr>
      <w:proofErr w:type="gramStart"/>
      <w:r w:rsidRPr="002357F4">
        <w:rPr>
          <w:rFonts w:ascii="Arial" w:eastAsia="Times New Roman" w:hAnsi="Arial" w:cs="Arial"/>
          <w:color w:val="313336"/>
          <w:lang w:eastAsia="fr-FR"/>
        </w:rPr>
        <w:t>Nous constatons</w:t>
      </w:r>
      <w:proofErr w:type="gramEnd"/>
      <w:r w:rsidRPr="002357F4">
        <w:rPr>
          <w:rFonts w:ascii="Arial" w:eastAsia="Times New Roman" w:hAnsi="Arial" w:cs="Arial"/>
          <w:color w:val="313336"/>
          <w:lang w:eastAsia="fr-FR"/>
        </w:rPr>
        <w:t xml:space="preserve"> que notre démocratie manque de lieux d’échange et de réflexion qui pourraient permettre l’émergence à une large échelle de suggestions positives élaborées ensemble. L’affaiblissement de nombreux partis politiques et un recul significatif de l’engagement syndical contribuent à ce déficit. Où nos concitoyens </w:t>
      </w:r>
      <w:proofErr w:type="spellStart"/>
      <w:r w:rsidRPr="002357F4">
        <w:rPr>
          <w:rFonts w:ascii="Arial" w:eastAsia="Times New Roman" w:hAnsi="Arial" w:cs="Arial"/>
          <w:color w:val="313336"/>
          <w:lang w:eastAsia="fr-FR"/>
        </w:rPr>
        <w:t>trouveront-ils</w:t>
      </w:r>
      <w:proofErr w:type="spellEnd"/>
      <w:r w:rsidRPr="002357F4">
        <w:rPr>
          <w:rFonts w:ascii="Arial" w:eastAsia="Times New Roman" w:hAnsi="Arial" w:cs="Arial"/>
          <w:color w:val="313336"/>
          <w:lang w:eastAsia="fr-FR"/>
        </w:rPr>
        <w:t xml:space="preserve"> des lieux appropriés pour ce travail si urgent ?</w:t>
      </w:r>
    </w:p>
    <w:p w:rsidR="002357F4" w:rsidRPr="002357F4" w:rsidRDefault="002357F4" w:rsidP="002357F4">
      <w:pPr>
        <w:shd w:val="clear" w:color="auto" w:fill="FBFAFA"/>
        <w:spacing w:after="0" w:line="240" w:lineRule="auto"/>
        <w:jc w:val="both"/>
        <w:rPr>
          <w:rFonts w:ascii="Arial" w:eastAsia="Times New Roman" w:hAnsi="Arial" w:cs="Arial"/>
          <w:color w:val="313336"/>
          <w:lang w:eastAsia="fr-FR"/>
        </w:rPr>
      </w:pPr>
      <w:r w:rsidRPr="002357F4">
        <w:rPr>
          <w:rFonts w:ascii="Arial" w:eastAsia="Times New Roman" w:hAnsi="Arial" w:cs="Arial"/>
          <w:color w:val="313336"/>
          <w:lang w:eastAsia="fr-FR"/>
        </w:rPr>
        <w:t>L’Église catholique dispose d’un maillage de milliers de paroisses, réparties sur l’ensemble de notre territoire et riches de la présence de multiples mouvements, aumôneries et associations de fidèles. Lieu de prière, en particulier liturgique, la paroisse est aussi par nature et par vocation la « maison de famille fraternelle et accueillante » </w:t>
      </w:r>
      <w:r w:rsidRPr="002357F4">
        <w:rPr>
          <w:rFonts w:ascii="Arial" w:eastAsia="Times New Roman" w:hAnsi="Arial" w:cs="Arial"/>
          <w:color w:val="313336"/>
          <w:bdr w:val="none" w:sz="0" w:space="0" w:color="auto" w:frame="1"/>
          <w:vertAlign w:val="superscript"/>
          <w:lang w:eastAsia="fr-FR"/>
        </w:rPr>
        <w:t>[2]</w:t>
      </w:r>
      <w:r w:rsidRPr="002357F4">
        <w:rPr>
          <w:rFonts w:ascii="Arial" w:eastAsia="Times New Roman" w:hAnsi="Arial" w:cs="Arial"/>
          <w:color w:val="313336"/>
          <w:lang w:eastAsia="fr-FR"/>
        </w:rPr>
        <w:t> pour tous et la « famille de Dieu, fraternité qui n’a qu’une âme » </w:t>
      </w:r>
      <w:r w:rsidRPr="002357F4">
        <w:rPr>
          <w:rFonts w:ascii="Arial" w:eastAsia="Times New Roman" w:hAnsi="Arial" w:cs="Arial"/>
          <w:color w:val="313336"/>
          <w:bdr w:val="none" w:sz="0" w:space="0" w:color="auto" w:frame="1"/>
          <w:vertAlign w:val="superscript"/>
          <w:lang w:eastAsia="fr-FR"/>
        </w:rPr>
        <w:t>[3]</w:t>
      </w:r>
      <w:r w:rsidRPr="002357F4">
        <w:rPr>
          <w:rFonts w:ascii="Arial" w:eastAsia="Times New Roman" w:hAnsi="Arial" w:cs="Arial"/>
          <w:color w:val="313336"/>
          <w:lang w:eastAsia="fr-FR"/>
        </w:rPr>
        <w:t>. À ce moment de notre histoire, nous pouvons le montrer et apporter notre contribution pour aider notre société tout entière à surmonter la crise qu’elle traverse. Sans se substituer aux politiques, l’Église offre un espace pour faire grandir la fraternité.</w:t>
      </w:r>
    </w:p>
    <w:p w:rsidR="002357F4" w:rsidRPr="002357F4" w:rsidRDefault="002357F4" w:rsidP="002357F4">
      <w:pPr>
        <w:shd w:val="clear" w:color="auto" w:fill="FBFAFA"/>
        <w:spacing w:after="0" w:line="240" w:lineRule="auto"/>
        <w:jc w:val="center"/>
        <w:rPr>
          <w:rFonts w:ascii="Arial" w:eastAsia="Times New Roman" w:hAnsi="Arial" w:cs="Arial"/>
          <w:color w:val="313336"/>
          <w:lang w:eastAsia="fr-FR"/>
        </w:rPr>
      </w:pPr>
      <w:r w:rsidRPr="002357F4">
        <w:rPr>
          <w:rFonts w:ascii="Arial" w:eastAsia="Times New Roman" w:hAnsi="Arial" w:cs="Arial"/>
          <w:b/>
          <w:bCs/>
          <w:color w:val="313336"/>
          <w:bdr w:val="none" w:sz="0" w:space="0" w:color="auto" w:frame="1"/>
          <w:lang w:eastAsia="fr-FR"/>
        </w:rPr>
        <w:t>Notre proposition</w:t>
      </w:r>
    </w:p>
    <w:p w:rsidR="002357F4" w:rsidRPr="002357F4" w:rsidRDefault="002357F4" w:rsidP="002357F4">
      <w:pPr>
        <w:shd w:val="clear" w:color="auto" w:fill="FBFAFA"/>
        <w:spacing w:after="0" w:line="240" w:lineRule="auto"/>
        <w:jc w:val="both"/>
        <w:rPr>
          <w:rFonts w:ascii="Arial" w:eastAsia="Times New Roman" w:hAnsi="Arial" w:cs="Arial"/>
          <w:color w:val="313336"/>
          <w:lang w:eastAsia="fr-FR"/>
        </w:rPr>
      </w:pPr>
      <w:r w:rsidRPr="002357F4">
        <w:rPr>
          <w:rFonts w:ascii="Arial" w:eastAsia="Times New Roman" w:hAnsi="Arial" w:cs="Arial"/>
          <w:color w:val="313336"/>
          <w:lang w:eastAsia="fr-FR"/>
        </w:rPr>
        <w:t>Nous sommes à quelques jours de Noël, mais dès maintenant il est possible d’entreprendre une réflexion qui pourra se poursuivre tout le temps nécessaire, en lien avec tout ce qui se déroulera sur le territoire. C’est maintenant que nos concitoyens ont besoin de débattre entre eux et de disposer de lieux pour le faire.</w:t>
      </w:r>
      <w:r w:rsidRPr="002357F4">
        <w:rPr>
          <w:rFonts w:ascii="Arial" w:eastAsia="Times New Roman" w:hAnsi="Arial" w:cs="Arial"/>
          <w:color w:val="313336"/>
          <w:lang w:eastAsia="fr-FR"/>
        </w:rPr>
        <w:br/>
        <w:t>C’est pourquoi nous vous proposons, </w:t>
      </w:r>
      <w:r w:rsidRPr="002357F4">
        <w:rPr>
          <w:rFonts w:ascii="Arial" w:eastAsia="Times New Roman" w:hAnsi="Arial" w:cs="Arial"/>
          <w:b/>
          <w:bCs/>
          <w:color w:val="313336"/>
          <w:bdr w:val="none" w:sz="0" w:space="0" w:color="auto" w:frame="1"/>
          <w:lang w:eastAsia="fr-FR"/>
        </w:rPr>
        <w:t>dans les semaines à venir</w:t>
      </w:r>
      <w:r w:rsidRPr="002357F4">
        <w:rPr>
          <w:rFonts w:ascii="Arial" w:eastAsia="Times New Roman" w:hAnsi="Arial" w:cs="Arial"/>
          <w:color w:val="313336"/>
          <w:lang w:eastAsia="fr-FR"/>
        </w:rPr>
        <w:t>, de susciter partout où ce sera possible des groupes d’échanges et de propositions en</w:t>
      </w:r>
      <w:r w:rsidRPr="002357F4">
        <w:rPr>
          <w:rFonts w:ascii="Arial" w:eastAsia="Times New Roman" w:hAnsi="Arial" w:cs="Arial"/>
          <w:b/>
          <w:bCs/>
          <w:color w:val="313336"/>
          <w:bdr w:val="none" w:sz="0" w:space="0" w:color="auto" w:frame="1"/>
          <w:lang w:eastAsia="fr-FR"/>
        </w:rPr>
        <w:t> invitant très largement d’autres personnes</w:t>
      </w:r>
      <w:r w:rsidRPr="002357F4">
        <w:rPr>
          <w:rFonts w:ascii="Arial" w:eastAsia="Times New Roman" w:hAnsi="Arial" w:cs="Arial"/>
          <w:color w:val="313336"/>
          <w:lang w:eastAsia="fr-FR"/>
        </w:rPr>
        <w:t>, partageant ou non notre foi, qui peuvent être intéressées d’y participer et d’y apporter leurs idées.</w:t>
      </w:r>
    </w:p>
    <w:p w:rsidR="002357F4" w:rsidRPr="002357F4" w:rsidRDefault="002357F4" w:rsidP="002357F4">
      <w:pPr>
        <w:shd w:val="clear" w:color="auto" w:fill="FBFAFA"/>
        <w:spacing w:after="0" w:line="240" w:lineRule="auto"/>
        <w:jc w:val="both"/>
        <w:rPr>
          <w:rFonts w:ascii="Arial" w:eastAsia="Times New Roman" w:hAnsi="Arial" w:cs="Arial"/>
          <w:color w:val="313336"/>
          <w:lang w:eastAsia="fr-FR"/>
        </w:rPr>
      </w:pPr>
      <w:r w:rsidRPr="002357F4">
        <w:rPr>
          <w:rFonts w:ascii="Arial" w:eastAsia="Times New Roman" w:hAnsi="Arial" w:cs="Arial"/>
          <w:color w:val="313336"/>
          <w:lang w:eastAsia="fr-FR"/>
        </w:rPr>
        <w:t>Pour ce travail, à titre de pistes de réflexion, nous vous suggérons les </w:t>
      </w:r>
      <w:r w:rsidRPr="002357F4">
        <w:rPr>
          <w:rFonts w:ascii="Arial" w:eastAsia="Times New Roman" w:hAnsi="Arial" w:cs="Arial"/>
          <w:b/>
          <w:bCs/>
          <w:color w:val="313336"/>
          <w:bdr w:val="none" w:sz="0" w:space="0" w:color="auto" w:frame="1"/>
          <w:lang w:eastAsia="fr-FR"/>
        </w:rPr>
        <w:t>cinq questions</w:t>
      </w:r>
      <w:r>
        <w:rPr>
          <w:rFonts w:ascii="Arial" w:eastAsia="Times New Roman" w:hAnsi="Arial" w:cs="Arial"/>
          <w:b/>
          <w:bCs/>
          <w:color w:val="313336"/>
          <w:bdr w:val="none" w:sz="0" w:space="0" w:color="auto" w:frame="1"/>
          <w:lang w:eastAsia="fr-FR"/>
        </w:rPr>
        <w:t xml:space="preserve"> </w:t>
      </w:r>
      <w:r w:rsidRPr="002357F4">
        <w:rPr>
          <w:rFonts w:ascii="Arial" w:eastAsia="Times New Roman" w:hAnsi="Arial" w:cs="Arial"/>
          <w:color w:val="313336"/>
          <w:lang w:eastAsia="fr-FR"/>
        </w:rPr>
        <w:t>suivantes :</w:t>
      </w:r>
    </w:p>
    <w:p w:rsidR="002357F4" w:rsidRPr="002357F4" w:rsidRDefault="002357F4" w:rsidP="002357F4">
      <w:pPr>
        <w:shd w:val="clear" w:color="auto" w:fill="FBFAFA"/>
        <w:spacing w:after="0" w:line="240" w:lineRule="auto"/>
        <w:ind w:left="709"/>
        <w:rPr>
          <w:rFonts w:ascii="Arial" w:eastAsia="Times New Roman" w:hAnsi="Arial" w:cs="Arial"/>
          <w:color w:val="313336"/>
          <w:lang w:eastAsia="fr-FR"/>
        </w:rPr>
      </w:pPr>
      <w:r w:rsidRPr="002357F4">
        <w:rPr>
          <w:rFonts w:ascii="Arial" w:eastAsia="Times New Roman" w:hAnsi="Arial" w:cs="Arial"/>
          <w:color w:val="313336"/>
          <w:lang w:eastAsia="fr-FR"/>
        </w:rPr>
        <w:t xml:space="preserve">1/ Quelles sont selon vous, en essayant de les hiérarchiser, les causes principales du malaise </w:t>
      </w:r>
      <w:proofErr w:type="gramStart"/>
      <w:r w:rsidRPr="002357F4">
        <w:rPr>
          <w:rFonts w:ascii="Arial" w:eastAsia="Times New Roman" w:hAnsi="Arial" w:cs="Arial"/>
          <w:color w:val="313336"/>
          <w:lang w:eastAsia="fr-FR"/>
        </w:rPr>
        <w:t>actuel</w:t>
      </w:r>
      <w:proofErr w:type="gramEnd"/>
      <w:r w:rsidRPr="002357F4">
        <w:rPr>
          <w:rFonts w:ascii="Arial" w:eastAsia="Times New Roman" w:hAnsi="Arial" w:cs="Arial"/>
          <w:color w:val="313336"/>
          <w:lang w:eastAsia="fr-FR"/>
        </w:rPr>
        <w:t xml:space="preserve"> et des formes violentes qu’il a prises ?</w:t>
      </w:r>
    </w:p>
    <w:p w:rsidR="002357F4" w:rsidRPr="002357F4" w:rsidRDefault="002357F4" w:rsidP="002357F4">
      <w:pPr>
        <w:shd w:val="clear" w:color="auto" w:fill="FBFAFA"/>
        <w:spacing w:after="0" w:line="240" w:lineRule="auto"/>
        <w:ind w:left="709"/>
        <w:rPr>
          <w:rFonts w:ascii="Arial" w:eastAsia="Times New Roman" w:hAnsi="Arial" w:cs="Arial"/>
          <w:color w:val="313336"/>
          <w:lang w:eastAsia="fr-FR"/>
        </w:rPr>
      </w:pPr>
      <w:r w:rsidRPr="002357F4">
        <w:rPr>
          <w:rFonts w:ascii="Arial" w:eastAsia="Times New Roman" w:hAnsi="Arial" w:cs="Arial"/>
          <w:color w:val="313336"/>
          <w:lang w:eastAsia="fr-FR"/>
        </w:rPr>
        <w:t>2/ Qu’est-ce qui pourrait permettre aux citoyens dans notre démocratie de se sentir davantage partie prenante des décisions politiques ?</w:t>
      </w:r>
    </w:p>
    <w:p w:rsidR="002357F4" w:rsidRPr="002357F4" w:rsidRDefault="002357F4" w:rsidP="002357F4">
      <w:pPr>
        <w:shd w:val="clear" w:color="auto" w:fill="FBFAFA"/>
        <w:spacing w:after="0" w:line="240" w:lineRule="auto"/>
        <w:ind w:left="709"/>
        <w:rPr>
          <w:rFonts w:ascii="Arial" w:eastAsia="Times New Roman" w:hAnsi="Arial" w:cs="Arial"/>
          <w:color w:val="313336"/>
          <w:lang w:eastAsia="fr-FR"/>
        </w:rPr>
      </w:pPr>
      <w:r w:rsidRPr="002357F4">
        <w:rPr>
          <w:rFonts w:ascii="Arial" w:eastAsia="Times New Roman" w:hAnsi="Arial" w:cs="Arial"/>
          <w:color w:val="313336"/>
          <w:lang w:eastAsia="fr-FR"/>
        </w:rPr>
        <w:t>3/ Quels sont les lieux ou les corps intermédiaires qui favoriseraient cette participation ?</w:t>
      </w:r>
    </w:p>
    <w:p w:rsidR="002357F4" w:rsidRPr="002357F4" w:rsidRDefault="002357F4" w:rsidP="002357F4">
      <w:pPr>
        <w:shd w:val="clear" w:color="auto" w:fill="FBFAFA"/>
        <w:spacing w:after="0" w:line="240" w:lineRule="auto"/>
        <w:ind w:left="709"/>
        <w:rPr>
          <w:rFonts w:ascii="Arial" w:eastAsia="Times New Roman" w:hAnsi="Arial" w:cs="Arial"/>
          <w:color w:val="313336"/>
          <w:lang w:eastAsia="fr-FR"/>
        </w:rPr>
      </w:pPr>
      <w:r w:rsidRPr="002357F4">
        <w:rPr>
          <w:rFonts w:ascii="Arial" w:eastAsia="Times New Roman" w:hAnsi="Arial" w:cs="Arial"/>
          <w:color w:val="313336"/>
          <w:lang w:eastAsia="fr-FR"/>
        </w:rPr>
        <w:t>4/ Quel « bien commun » recherché ensemble pourrait fédérer nos concitoyens et les tourner vers l’avenir ?</w:t>
      </w:r>
    </w:p>
    <w:p w:rsidR="002357F4" w:rsidRPr="002357F4" w:rsidRDefault="002357F4" w:rsidP="002357F4">
      <w:pPr>
        <w:shd w:val="clear" w:color="auto" w:fill="FBFAFA"/>
        <w:spacing w:after="0" w:line="240" w:lineRule="auto"/>
        <w:ind w:left="709"/>
        <w:rPr>
          <w:rFonts w:ascii="Arial" w:eastAsia="Times New Roman" w:hAnsi="Arial" w:cs="Arial"/>
          <w:color w:val="313336"/>
          <w:lang w:eastAsia="fr-FR"/>
        </w:rPr>
      </w:pPr>
      <w:r w:rsidRPr="002357F4">
        <w:rPr>
          <w:rFonts w:ascii="Arial" w:eastAsia="Times New Roman" w:hAnsi="Arial" w:cs="Arial"/>
          <w:color w:val="313336"/>
          <w:lang w:eastAsia="fr-FR"/>
        </w:rPr>
        <w:t>5/ Quelles raisons d’espérer souhaitez-vous transmettre à vos enfants et petits-enfants ?</w:t>
      </w:r>
    </w:p>
    <w:p w:rsidR="002357F4" w:rsidRPr="002357F4" w:rsidRDefault="002357F4" w:rsidP="002357F4">
      <w:pPr>
        <w:shd w:val="clear" w:color="auto" w:fill="FBFAFA"/>
        <w:spacing w:after="0" w:line="240" w:lineRule="auto"/>
        <w:ind w:left="709"/>
        <w:rPr>
          <w:rFonts w:ascii="Arial" w:eastAsia="Times New Roman" w:hAnsi="Arial" w:cs="Arial"/>
          <w:color w:val="313336"/>
          <w:lang w:eastAsia="fr-FR"/>
        </w:rPr>
      </w:pPr>
      <w:r w:rsidRPr="002357F4">
        <w:rPr>
          <w:rFonts w:ascii="Arial" w:eastAsia="Times New Roman" w:hAnsi="Arial" w:cs="Arial"/>
          <w:color w:val="313336"/>
          <w:lang w:eastAsia="fr-FR"/>
        </w:rPr>
        <w:t>Nous vous suggérons de transmettre vos réponses à vos élus. Votre évêque lui aussi sera heureux d’en être informé.</w:t>
      </w:r>
    </w:p>
    <w:p w:rsidR="002357F4" w:rsidRPr="002357F4" w:rsidRDefault="002357F4" w:rsidP="002357F4">
      <w:pPr>
        <w:shd w:val="clear" w:color="auto" w:fill="FBFAFA"/>
        <w:spacing w:after="0" w:line="240" w:lineRule="auto"/>
        <w:rPr>
          <w:rFonts w:ascii="Arial" w:eastAsia="Times New Roman" w:hAnsi="Arial" w:cs="Arial"/>
          <w:color w:val="313336"/>
          <w:lang w:eastAsia="fr-FR"/>
        </w:rPr>
      </w:pPr>
      <w:r w:rsidRPr="002357F4">
        <w:rPr>
          <w:rFonts w:ascii="Arial" w:eastAsia="Times New Roman" w:hAnsi="Arial" w:cs="Arial"/>
          <w:color w:val="313336"/>
          <w:lang w:eastAsia="fr-FR"/>
        </w:rPr>
        <w:t> </w:t>
      </w:r>
    </w:p>
    <w:p w:rsidR="002357F4" w:rsidRPr="002357F4" w:rsidRDefault="002357F4" w:rsidP="002357F4">
      <w:pPr>
        <w:shd w:val="clear" w:color="auto" w:fill="FBFAFA"/>
        <w:spacing w:after="0" w:line="240" w:lineRule="auto"/>
        <w:jc w:val="right"/>
        <w:rPr>
          <w:rFonts w:ascii="Arial" w:eastAsia="Times New Roman" w:hAnsi="Arial" w:cs="Arial"/>
          <w:color w:val="313336"/>
          <w:lang w:eastAsia="fr-FR"/>
        </w:rPr>
      </w:pPr>
      <w:r w:rsidRPr="002357F4">
        <w:rPr>
          <w:rFonts w:ascii="Arial" w:eastAsia="Times New Roman" w:hAnsi="Arial" w:cs="Arial"/>
          <w:color w:val="313336"/>
          <w:lang w:eastAsia="fr-FR"/>
        </w:rPr>
        <w:t>Le 11 décembre 2018,</w:t>
      </w:r>
    </w:p>
    <w:p w:rsidR="002357F4" w:rsidRPr="002357F4" w:rsidRDefault="002357F4" w:rsidP="002357F4">
      <w:pPr>
        <w:shd w:val="clear" w:color="auto" w:fill="FBFAFA"/>
        <w:spacing w:after="0" w:line="240" w:lineRule="auto"/>
        <w:jc w:val="right"/>
        <w:rPr>
          <w:rFonts w:ascii="Arial" w:eastAsia="Times New Roman" w:hAnsi="Arial" w:cs="Arial"/>
          <w:color w:val="313336"/>
          <w:lang w:eastAsia="fr-FR"/>
        </w:rPr>
      </w:pPr>
      <w:r w:rsidRPr="002357F4">
        <w:rPr>
          <w:rFonts w:ascii="Arial" w:eastAsia="Times New Roman" w:hAnsi="Arial" w:cs="Arial"/>
          <w:i/>
          <w:iCs/>
          <w:color w:val="313336"/>
          <w:bdr w:val="none" w:sz="0" w:space="0" w:color="auto" w:frame="1"/>
          <w:lang w:eastAsia="fr-FR"/>
        </w:rPr>
        <w:t>Le Conseil permanent de la Conférence des évêques de France</w:t>
      </w:r>
      <w:r w:rsidRPr="002357F4">
        <w:rPr>
          <w:rFonts w:ascii="Arial" w:eastAsia="Times New Roman" w:hAnsi="Arial" w:cs="Arial"/>
          <w:color w:val="313336"/>
          <w:lang w:eastAsia="fr-FR"/>
        </w:rPr>
        <w:br/>
        <w:t>Mgr Georges PONTIER, Archevêque de Marseille, président de la CEF</w:t>
      </w:r>
      <w:r w:rsidRPr="002357F4">
        <w:rPr>
          <w:rFonts w:ascii="Arial" w:eastAsia="Times New Roman" w:hAnsi="Arial" w:cs="Arial"/>
          <w:color w:val="313336"/>
          <w:lang w:eastAsia="fr-FR"/>
        </w:rPr>
        <w:br/>
        <w:t>Mgr Pierre-Marie CARRÉ, Archevêque de Montpellier, vice-président de la CEF</w:t>
      </w:r>
      <w:r w:rsidRPr="002357F4">
        <w:rPr>
          <w:rFonts w:ascii="Arial" w:eastAsia="Times New Roman" w:hAnsi="Arial" w:cs="Arial"/>
          <w:color w:val="313336"/>
          <w:lang w:eastAsia="fr-FR"/>
        </w:rPr>
        <w:br/>
        <w:t>Mgr Pascal DELANNOY, Évêque de Saint-Denis, vice-président de la CEF</w:t>
      </w:r>
      <w:r w:rsidRPr="002357F4">
        <w:rPr>
          <w:rFonts w:ascii="Arial" w:eastAsia="Times New Roman" w:hAnsi="Arial" w:cs="Arial"/>
          <w:color w:val="313336"/>
          <w:lang w:eastAsia="fr-FR"/>
        </w:rPr>
        <w:br/>
        <w:t>Mgr Michel AUPETIT, Archevêque de Paris</w:t>
      </w:r>
      <w:r w:rsidRPr="002357F4">
        <w:rPr>
          <w:rFonts w:ascii="Arial" w:eastAsia="Times New Roman" w:hAnsi="Arial" w:cs="Arial"/>
          <w:color w:val="313336"/>
          <w:lang w:eastAsia="fr-FR"/>
        </w:rPr>
        <w:br/>
        <w:t>Mgr Jean-Pierre BATUT, Évêque de Blois</w:t>
      </w:r>
      <w:r w:rsidRPr="002357F4">
        <w:rPr>
          <w:rFonts w:ascii="Arial" w:eastAsia="Times New Roman" w:hAnsi="Arial" w:cs="Arial"/>
          <w:color w:val="313336"/>
          <w:lang w:eastAsia="fr-FR"/>
        </w:rPr>
        <w:br/>
        <w:t>Mgr François FONLUPT, Évêque de Rodez</w:t>
      </w:r>
      <w:r w:rsidRPr="002357F4">
        <w:rPr>
          <w:rFonts w:ascii="Arial" w:eastAsia="Times New Roman" w:hAnsi="Arial" w:cs="Arial"/>
          <w:color w:val="313336"/>
          <w:lang w:eastAsia="fr-FR"/>
        </w:rPr>
        <w:br/>
        <w:t>Mgr Stanislas LALANNE, Évêque de Pontoise</w:t>
      </w:r>
      <w:r w:rsidRPr="002357F4">
        <w:rPr>
          <w:rFonts w:ascii="Arial" w:eastAsia="Times New Roman" w:hAnsi="Arial" w:cs="Arial"/>
          <w:color w:val="313336"/>
          <w:lang w:eastAsia="fr-FR"/>
        </w:rPr>
        <w:br/>
        <w:t>Mgr Philippe MOUSSET, Évêque de Périgueux</w:t>
      </w:r>
      <w:r w:rsidRPr="002357F4">
        <w:rPr>
          <w:rFonts w:ascii="Arial" w:eastAsia="Times New Roman" w:hAnsi="Arial" w:cs="Arial"/>
          <w:color w:val="313336"/>
          <w:lang w:eastAsia="fr-FR"/>
        </w:rPr>
        <w:br/>
        <w:t>Mgr Benoît RIVIÈRE, Évêque d’Autun</w:t>
      </w:r>
      <w:r w:rsidRPr="002357F4">
        <w:rPr>
          <w:rFonts w:ascii="Arial" w:eastAsia="Times New Roman" w:hAnsi="Arial" w:cs="Arial"/>
          <w:color w:val="313336"/>
          <w:lang w:eastAsia="fr-FR"/>
        </w:rPr>
        <w:br/>
        <w:t>Mgr Pascal WINTZER, Archevêque de Poitiers</w:t>
      </w:r>
    </w:p>
    <w:p w:rsidR="00657215" w:rsidRPr="002357F4" w:rsidRDefault="002357F4" w:rsidP="002357F4">
      <w:pPr>
        <w:shd w:val="clear" w:color="auto" w:fill="FBFAFA"/>
        <w:spacing w:after="0" w:line="240" w:lineRule="auto"/>
        <w:rPr>
          <w:rFonts w:ascii="Arial" w:eastAsia="Times New Roman" w:hAnsi="Arial" w:cs="Arial"/>
          <w:color w:val="313336"/>
          <w:sz w:val="23"/>
          <w:szCs w:val="23"/>
          <w:lang w:eastAsia="fr-FR"/>
        </w:rPr>
      </w:pPr>
      <w:r w:rsidRPr="002357F4">
        <w:rPr>
          <w:rFonts w:ascii="Arial" w:eastAsia="Times New Roman" w:hAnsi="Arial" w:cs="Arial"/>
          <w:color w:val="313336"/>
          <w:sz w:val="17"/>
          <w:szCs w:val="17"/>
          <w:bdr w:val="none" w:sz="0" w:space="0" w:color="auto" w:frame="1"/>
          <w:vertAlign w:val="superscript"/>
          <w:lang w:eastAsia="fr-FR"/>
        </w:rPr>
        <w:t>[1] Conseil permanent de la Conférence des évêques de France, </w:t>
      </w:r>
      <w:r w:rsidRPr="002357F4">
        <w:rPr>
          <w:rFonts w:ascii="Arial" w:eastAsia="Times New Roman" w:hAnsi="Arial" w:cs="Arial"/>
          <w:i/>
          <w:iCs/>
          <w:color w:val="313336"/>
          <w:sz w:val="17"/>
          <w:szCs w:val="17"/>
          <w:bdr w:val="none" w:sz="0" w:space="0" w:color="auto" w:frame="1"/>
          <w:vertAlign w:val="superscript"/>
          <w:lang w:eastAsia="fr-FR"/>
        </w:rPr>
        <w:t>Dans un monde qui change retrouver</w:t>
      </w:r>
      <w:r w:rsidRPr="002357F4">
        <w:rPr>
          <w:rFonts w:ascii="Arial" w:eastAsia="Times New Roman" w:hAnsi="Arial" w:cs="Arial"/>
          <w:i/>
          <w:iCs/>
          <w:color w:val="313336"/>
          <w:sz w:val="17"/>
          <w:szCs w:val="17"/>
          <w:bdr w:val="none" w:sz="0" w:space="0" w:color="auto" w:frame="1"/>
          <w:vertAlign w:val="superscript"/>
          <w:lang w:eastAsia="fr-FR"/>
        </w:rPr>
        <w:br/>
        <w:t>le sens du politique</w:t>
      </w:r>
      <w:r w:rsidRPr="002357F4">
        <w:rPr>
          <w:rFonts w:ascii="Arial" w:eastAsia="Times New Roman" w:hAnsi="Arial" w:cs="Arial"/>
          <w:color w:val="313336"/>
          <w:sz w:val="17"/>
          <w:szCs w:val="17"/>
          <w:bdr w:val="none" w:sz="0" w:space="0" w:color="auto" w:frame="1"/>
          <w:vertAlign w:val="superscript"/>
          <w:lang w:eastAsia="fr-FR"/>
        </w:rPr>
        <w:t>, coédition Bayard-Cerf-Mame 2016, p. 12.</w:t>
      </w:r>
      <w:r w:rsidRPr="002357F4">
        <w:rPr>
          <w:rFonts w:ascii="Arial" w:eastAsia="Times New Roman" w:hAnsi="Arial" w:cs="Arial"/>
          <w:color w:val="313336"/>
          <w:sz w:val="23"/>
          <w:szCs w:val="23"/>
          <w:lang w:eastAsia="fr-FR"/>
        </w:rPr>
        <w:br/>
      </w:r>
      <w:r w:rsidRPr="002357F4">
        <w:rPr>
          <w:rFonts w:ascii="Arial" w:eastAsia="Times New Roman" w:hAnsi="Arial" w:cs="Arial"/>
          <w:color w:val="313336"/>
          <w:sz w:val="17"/>
          <w:szCs w:val="17"/>
          <w:bdr w:val="none" w:sz="0" w:space="0" w:color="auto" w:frame="1"/>
          <w:vertAlign w:val="superscript"/>
          <w:lang w:eastAsia="fr-FR"/>
        </w:rPr>
        <w:t>[2] S. Jean-Paul II, Exhortation apostolique </w:t>
      </w:r>
      <w:proofErr w:type="spellStart"/>
      <w:r w:rsidRPr="002357F4">
        <w:rPr>
          <w:rFonts w:ascii="Arial" w:eastAsia="Times New Roman" w:hAnsi="Arial" w:cs="Arial"/>
          <w:i/>
          <w:iCs/>
          <w:color w:val="313336"/>
          <w:sz w:val="17"/>
          <w:szCs w:val="17"/>
          <w:bdr w:val="none" w:sz="0" w:space="0" w:color="auto" w:frame="1"/>
          <w:vertAlign w:val="superscript"/>
          <w:lang w:eastAsia="fr-FR"/>
        </w:rPr>
        <w:t>Christifideles</w:t>
      </w:r>
      <w:proofErr w:type="spellEnd"/>
      <w:r w:rsidRPr="002357F4">
        <w:rPr>
          <w:rFonts w:ascii="Arial" w:eastAsia="Times New Roman" w:hAnsi="Arial" w:cs="Arial"/>
          <w:i/>
          <w:iCs/>
          <w:color w:val="313336"/>
          <w:sz w:val="17"/>
          <w:szCs w:val="17"/>
          <w:bdr w:val="none" w:sz="0" w:space="0" w:color="auto" w:frame="1"/>
          <w:vertAlign w:val="superscript"/>
          <w:lang w:eastAsia="fr-FR"/>
        </w:rPr>
        <w:t xml:space="preserve"> </w:t>
      </w:r>
      <w:proofErr w:type="spellStart"/>
      <w:r w:rsidRPr="002357F4">
        <w:rPr>
          <w:rFonts w:ascii="Arial" w:eastAsia="Times New Roman" w:hAnsi="Arial" w:cs="Arial"/>
          <w:i/>
          <w:iCs/>
          <w:color w:val="313336"/>
          <w:sz w:val="17"/>
          <w:szCs w:val="17"/>
          <w:bdr w:val="none" w:sz="0" w:space="0" w:color="auto" w:frame="1"/>
          <w:vertAlign w:val="superscript"/>
          <w:lang w:eastAsia="fr-FR"/>
        </w:rPr>
        <w:t>laici</w:t>
      </w:r>
      <w:proofErr w:type="spellEnd"/>
      <w:r w:rsidRPr="002357F4">
        <w:rPr>
          <w:rFonts w:ascii="Arial" w:eastAsia="Times New Roman" w:hAnsi="Arial" w:cs="Arial"/>
          <w:color w:val="313336"/>
          <w:sz w:val="17"/>
          <w:szCs w:val="17"/>
          <w:bdr w:val="none" w:sz="0" w:space="0" w:color="auto" w:frame="1"/>
          <w:vertAlign w:val="superscript"/>
          <w:lang w:eastAsia="fr-FR"/>
        </w:rPr>
        <w:t>, 1988, n° 26.</w:t>
      </w:r>
      <w:r w:rsidRPr="002357F4">
        <w:rPr>
          <w:rFonts w:ascii="Arial" w:eastAsia="Times New Roman" w:hAnsi="Arial" w:cs="Arial"/>
          <w:color w:val="313336"/>
          <w:sz w:val="23"/>
          <w:szCs w:val="23"/>
          <w:lang w:eastAsia="fr-FR"/>
        </w:rPr>
        <w:br/>
      </w:r>
      <w:r w:rsidRPr="002357F4">
        <w:rPr>
          <w:rFonts w:ascii="Arial" w:eastAsia="Times New Roman" w:hAnsi="Arial" w:cs="Arial"/>
          <w:color w:val="313336"/>
          <w:sz w:val="17"/>
          <w:szCs w:val="17"/>
          <w:bdr w:val="none" w:sz="0" w:space="0" w:color="auto" w:frame="1"/>
          <w:vertAlign w:val="superscript"/>
          <w:lang w:eastAsia="fr-FR"/>
        </w:rPr>
        <w:t>[3] Vatican II, Constitution dogmatique sur l’Église </w:t>
      </w:r>
      <w:r w:rsidRPr="002357F4">
        <w:rPr>
          <w:rFonts w:ascii="Arial" w:eastAsia="Times New Roman" w:hAnsi="Arial" w:cs="Arial"/>
          <w:i/>
          <w:iCs/>
          <w:color w:val="313336"/>
          <w:sz w:val="17"/>
          <w:szCs w:val="17"/>
          <w:bdr w:val="none" w:sz="0" w:space="0" w:color="auto" w:frame="1"/>
          <w:vertAlign w:val="superscript"/>
          <w:lang w:eastAsia="fr-FR"/>
        </w:rPr>
        <w:t xml:space="preserve">Lumen </w:t>
      </w:r>
      <w:proofErr w:type="spellStart"/>
      <w:r w:rsidRPr="002357F4">
        <w:rPr>
          <w:rFonts w:ascii="Arial" w:eastAsia="Times New Roman" w:hAnsi="Arial" w:cs="Arial"/>
          <w:i/>
          <w:iCs/>
          <w:color w:val="313336"/>
          <w:sz w:val="17"/>
          <w:szCs w:val="17"/>
          <w:bdr w:val="none" w:sz="0" w:space="0" w:color="auto" w:frame="1"/>
          <w:vertAlign w:val="superscript"/>
          <w:lang w:eastAsia="fr-FR"/>
        </w:rPr>
        <w:t>Gentium</w:t>
      </w:r>
      <w:proofErr w:type="spellEnd"/>
      <w:r w:rsidRPr="002357F4">
        <w:rPr>
          <w:rFonts w:ascii="Arial" w:eastAsia="Times New Roman" w:hAnsi="Arial" w:cs="Arial"/>
          <w:color w:val="313336"/>
          <w:sz w:val="17"/>
          <w:szCs w:val="17"/>
          <w:bdr w:val="none" w:sz="0" w:space="0" w:color="auto" w:frame="1"/>
          <w:vertAlign w:val="superscript"/>
          <w:lang w:eastAsia="fr-FR"/>
        </w:rPr>
        <w:t>, n° 28.</w:t>
      </w:r>
    </w:p>
    <w:sectPr w:rsidR="00657215" w:rsidRPr="002357F4" w:rsidSect="002357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F4"/>
    <w:rsid w:val="002357F4"/>
    <w:rsid w:val="00657215"/>
    <w:rsid w:val="009C671E"/>
    <w:rsid w:val="00B613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62024-8625-4506-99BB-44BCE254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2357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357F4"/>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2357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357F4"/>
    <w:rPr>
      <w:b/>
      <w:bCs/>
    </w:rPr>
  </w:style>
  <w:style w:type="character" w:styleId="Accentuation">
    <w:name w:val="Emphasis"/>
    <w:basedOn w:val="Policepardfaut"/>
    <w:uiPriority w:val="20"/>
    <w:qFormat/>
    <w:rsid w:val="002357F4"/>
    <w:rPr>
      <w:i/>
      <w:iCs/>
    </w:rPr>
  </w:style>
  <w:style w:type="paragraph" w:styleId="Textedebulles">
    <w:name w:val="Balloon Text"/>
    <w:basedOn w:val="Normal"/>
    <w:link w:val="TextedebullesCar"/>
    <w:uiPriority w:val="99"/>
    <w:semiHidden/>
    <w:unhideWhenUsed/>
    <w:rsid w:val="002357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5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320804">
      <w:bodyDiv w:val="1"/>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300"/>
          <w:divBdr>
            <w:top w:val="none" w:sz="0" w:space="0" w:color="auto"/>
            <w:left w:val="none" w:sz="0" w:space="0" w:color="auto"/>
            <w:bottom w:val="none" w:sz="0" w:space="0" w:color="auto"/>
            <w:right w:val="none" w:sz="0" w:space="0" w:color="auto"/>
          </w:divBdr>
          <w:divsChild>
            <w:div w:id="800459941">
              <w:marLeft w:val="0"/>
              <w:marRight w:val="0"/>
              <w:marTop w:val="0"/>
              <w:marBottom w:val="0"/>
              <w:divBdr>
                <w:top w:val="none" w:sz="0" w:space="0" w:color="auto"/>
                <w:left w:val="none" w:sz="0" w:space="0" w:color="auto"/>
                <w:bottom w:val="none" w:sz="0" w:space="0" w:color="auto"/>
                <w:right w:val="none" w:sz="0" w:space="0" w:color="auto"/>
              </w:divBdr>
            </w:div>
          </w:divsChild>
        </w:div>
        <w:div w:id="735323176">
          <w:marLeft w:val="0"/>
          <w:marRight w:val="0"/>
          <w:marTop w:val="0"/>
          <w:marBottom w:val="0"/>
          <w:divBdr>
            <w:top w:val="none" w:sz="0" w:space="0" w:color="auto"/>
            <w:left w:val="none" w:sz="0" w:space="0" w:color="auto"/>
            <w:bottom w:val="none" w:sz="0" w:space="0" w:color="auto"/>
            <w:right w:val="none" w:sz="0" w:space="0" w:color="auto"/>
          </w:divBdr>
          <w:divsChild>
            <w:div w:id="1711296025">
              <w:marLeft w:val="0"/>
              <w:marRight w:val="0"/>
              <w:marTop w:val="0"/>
              <w:marBottom w:val="300"/>
              <w:divBdr>
                <w:top w:val="single" w:sz="6" w:space="29" w:color="313336"/>
                <w:left w:val="single" w:sz="6" w:space="29" w:color="313336"/>
                <w:bottom w:val="single" w:sz="6" w:space="29" w:color="313336"/>
                <w:right w:val="single" w:sz="6" w:space="29" w:color="313336"/>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689</Words>
  <Characters>3794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Père Vincent</dc:creator>
  <cp:lastModifiedBy>Sophie Falgas</cp:lastModifiedBy>
  <cp:revision>2</cp:revision>
  <dcterms:created xsi:type="dcterms:W3CDTF">2019-02-20T19:22:00Z</dcterms:created>
  <dcterms:modified xsi:type="dcterms:W3CDTF">2019-02-20T19:22:00Z</dcterms:modified>
</cp:coreProperties>
</file>